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1. Экзаменующий учитель разрабатывает тексты и задания к практической части билетов для устных экзаменов каждого из классов</w:t>
      </w:r>
      <w:r>
        <w:rPr>
          <w:rFonts w:ascii="Bookman Old Style" w:hAnsi="Bookman Old Style"/>
        </w:rPr>
        <w:t xml:space="preserve"> и тексты письменных работ. Готовит демонстрационный вариант билетов, который включает в себя пояснительную записку, тексты билетов, критерии оценивания.</w:t>
      </w:r>
    </w:p>
    <w:p w:rsidR="0051233A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При этом по каждому заданию практической части билетов представляются краткий алгоритм его выполнения и полная формулировка ответа.</w:t>
      </w:r>
    </w:p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2. </w:t>
      </w:r>
      <w:r>
        <w:rPr>
          <w:rFonts w:ascii="Bookman Old Style" w:hAnsi="Bookman Old Style"/>
        </w:rPr>
        <w:t>М</w:t>
      </w:r>
      <w:r w:rsidRPr="00776C66">
        <w:rPr>
          <w:rFonts w:ascii="Bookman Old Style" w:hAnsi="Bookman Old Style"/>
        </w:rPr>
        <w:t>етодически</w:t>
      </w:r>
      <w:r>
        <w:rPr>
          <w:rFonts w:ascii="Bookman Old Style" w:hAnsi="Bookman Old Style"/>
        </w:rPr>
        <w:t>й</w:t>
      </w:r>
      <w:r w:rsidRPr="00776C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совет (для промежуточной аттестации обучающихся) и(</w:t>
      </w:r>
      <w:r w:rsidRPr="00776C66">
        <w:rPr>
          <w:rFonts w:ascii="Bookman Old Style" w:hAnsi="Bookman Old Style"/>
        </w:rPr>
        <w:t>или</w:t>
      </w:r>
      <w:r>
        <w:rPr>
          <w:rFonts w:ascii="Bookman Old Style" w:hAnsi="Bookman Old Style"/>
        </w:rPr>
        <w:t>)</w:t>
      </w:r>
      <w:r w:rsidRPr="00776C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экспертные группы управления образования администрации Волоконовского района (для государственной (итоговой) аттестации выпускников 9 класса</w:t>
      </w:r>
      <w:r w:rsidRPr="00776C66">
        <w:rPr>
          <w:rFonts w:ascii="Bookman Old Style" w:hAnsi="Bookman Old Style"/>
        </w:rPr>
        <w:t>) рассматривают и принимают решения о внесении корректировок в тексты и практическую часть билетов для устных экзаменов.</w:t>
      </w:r>
    </w:p>
    <w:p w:rsidR="0051233A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>Директор школы</w:t>
      </w:r>
      <w:r w:rsidRPr="00776C66">
        <w:rPr>
          <w:rFonts w:ascii="Bookman Old Style" w:hAnsi="Bookman Old Style"/>
        </w:rPr>
        <w:t xml:space="preserve"> утверждает подготовленный экзаменационный материал</w:t>
      </w:r>
      <w:r>
        <w:rPr>
          <w:rFonts w:ascii="Bookman Old Style" w:hAnsi="Bookman Old Style"/>
        </w:rPr>
        <w:t>.</w:t>
      </w:r>
    </w:p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После утверждения э</w:t>
      </w:r>
      <w:r w:rsidRPr="00776C66">
        <w:rPr>
          <w:rFonts w:ascii="Bookman Old Style" w:hAnsi="Bookman Old Style"/>
        </w:rPr>
        <w:t>кзаменующий учитель</w:t>
      </w:r>
      <w:r>
        <w:rPr>
          <w:rFonts w:ascii="Bookman Old Style" w:hAnsi="Bookman Old Style"/>
        </w:rPr>
        <w:t xml:space="preserve"> готовит раздаточный вариант билетов для устных экзаменов и экзаменационный материал для каждого обучающегося данного класса для письменных экзаменов и сдаёт его директору школы.</w:t>
      </w:r>
    </w:p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4. Подготовленные экзаменационные материалы хранятся в сейфе </w:t>
      </w:r>
      <w:r>
        <w:rPr>
          <w:rFonts w:ascii="Bookman Old Style" w:hAnsi="Bookman Old Style"/>
        </w:rPr>
        <w:t>директора школы</w:t>
      </w:r>
      <w:r w:rsidRPr="00776C66">
        <w:rPr>
          <w:rFonts w:ascii="Bookman Old Style" w:hAnsi="Bookman Old Style"/>
        </w:rPr>
        <w:t xml:space="preserve"> и выдаются им председателю аттестационной (экзаменационной) комиссии класса за один час до начала экзамена.</w:t>
      </w:r>
    </w:p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>5. После экзамена все экзаменационные материалы и бланки устных</w:t>
      </w:r>
      <w:r>
        <w:rPr>
          <w:rFonts w:ascii="Bookman Old Style" w:hAnsi="Bookman Old Style"/>
        </w:rPr>
        <w:t xml:space="preserve"> и письменных</w:t>
      </w:r>
      <w:r w:rsidRPr="00776C66">
        <w:rPr>
          <w:rFonts w:ascii="Bookman Old Style" w:hAnsi="Bookman Old Style"/>
        </w:rPr>
        <w:t xml:space="preserve"> ответов выпускников сдаются на хранение </w:t>
      </w:r>
      <w:r>
        <w:rPr>
          <w:rFonts w:ascii="Bookman Old Style" w:hAnsi="Bookman Old Style"/>
        </w:rPr>
        <w:t>директору школы</w:t>
      </w:r>
      <w:r w:rsidRPr="00776C66">
        <w:rPr>
          <w:rFonts w:ascii="Bookman Old Style" w:hAnsi="Bookman Old Style"/>
        </w:rPr>
        <w:t>.</w:t>
      </w:r>
    </w:p>
    <w:p w:rsidR="0051233A" w:rsidRPr="00776C66" w:rsidRDefault="0051233A" w:rsidP="0051233A">
      <w:pPr>
        <w:pStyle w:val="a3"/>
        <w:jc w:val="both"/>
        <w:rPr>
          <w:rFonts w:ascii="Bookman Old Style" w:hAnsi="Bookman Old Style"/>
        </w:rPr>
      </w:pPr>
      <w:r w:rsidRPr="00776C66">
        <w:rPr>
          <w:rFonts w:ascii="Bookman Old Style" w:hAnsi="Bookman Old Style"/>
        </w:rPr>
        <w:t xml:space="preserve">6. Экзаменационные материалы и бланки устных ответов выпускников могут выдаваться председателю конфликтной комиссии при рассмотрении поданной </w:t>
      </w:r>
      <w:r w:rsidR="00FB4A20">
        <w:rPr>
          <w:rFonts w:ascii="Bookman Old Style" w:hAnsi="Bookman Old Style"/>
        </w:rPr>
        <w:t>обучающимся</w:t>
      </w:r>
      <w:r w:rsidRPr="00776C66">
        <w:rPr>
          <w:rFonts w:ascii="Bookman Old Style" w:hAnsi="Bookman Old Style"/>
        </w:rPr>
        <w:t xml:space="preserve"> (или его родителями, законными представителями) апелляции на определенное время под расписку.</w:t>
      </w:r>
    </w:p>
    <w:p w:rsidR="00846DAA" w:rsidRDefault="00846DAA"/>
    <w:sectPr w:rsidR="00846DAA" w:rsidSect="00A00E58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97" w:rsidRDefault="00620D97" w:rsidP="00A00E58">
      <w:r>
        <w:separator/>
      </w:r>
    </w:p>
  </w:endnote>
  <w:endnote w:type="continuationSeparator" w:id="1">
    <w:p w:rsidR="00620D97" w:rsidRDefault="00620D97" w:rsidP="00A0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3469"/>
      <w:docPartObj>
        <w:docPartGallery w:val="Page Numbers (Bottom of Page)"/>
        <w:docPartUnique/>
      </w:docPartObj>
    </w:sdtPr>
    <w:sdtContent>
      <w:p w:rsidR="00A00E58" w:rsidRDefault="00A00E5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0E58" w:rsidRDefault="00A00E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97" w:rsidRDefault="00620D97" w:rsidP="00A00E58">
      <w:r>
        <w:separator/>
      </w:r>
    </w:p>
  </w:footnote>
  <w:footnote w:type="continuationSeparator" w:id="1">
    <w:p w:rsidR="00620D97" w:rsidRDefault="00620D97" w:rsidP="00A00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33A"/>
    <w:rsid w:val="001627E2"/>
    <w:rsid w:val="0051233A"/>
    <w:rsid w:val="00620D97"/>
    <w:rsid w:val="00712200"/>
    <w:rsid w:val="00846DAA"/>
    <w:rsid w:val="00A00E58"/>
    <w:rsid w:val="00CB5486"/>
    <w:rsid w:val="00F84769"/>
    <w:rsid w:val="00F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E2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33A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A00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E58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A00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E5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Utah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Директор</cp:lastModifiedBy>
  <cp:revision>4</cp:revision>
  <cp:lastPrinted>2011-11-14T10:49:00Z</cp:lastPrinted>
  <dcterms:created xsi:type="dcterms:W3CDTF">2010-06-13T07:42:00Z</dcterms:created>
  <dcterms:modified xsi:type="dcterms:W3CDTF">2011-11-14T10:49:00Z</dcterms:modified>
</cp:coreProperties>
</file>